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09" w:rsidRPr="00472284" w:rsidRDefault="00CF6A09" w:rsidP="00BB5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5B1" w:rsidRPr="00472284" w:rsidRDefault="00BB55B1" w:rsidP="00BB55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hAnsi="Times New Roman" w:cs="Times New Roman"/>
          <w:b/>
          <w:sz w:val="24"/>
          <w:szCs w:val="24"/>
        </w:rPr>
        <w:t>Практична робота №1</w:t>
      </w:r>
    </w:p>
    <w:p w:rsidR="00BB55B1" w:rsidRPr="00472284" w:rsidRDefault="00BB55B1" w:rsidP="00BB55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5B1" w:rsidRPr="00472284" w:rsidRDefault="00BB55B1" w:rsidP="00BB55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hAnsi="Times New Roman" w:cs="Times New Roman"/>
          <w:b/>
          <w:sz w:val="24"/>
          <w:szCs w:val="24"/>
        </w:rPr>
        <w:t>Тема: «Чинник суспільно-географічного положення»</w:t>
      </w:r>
    </w:p>
    <w:p w:rsidR="00BB55B1" w:rsidRPr="00472284" w:rsidRDefault="00BB55B1" w:rsidP="00BB55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:rsidR="00BB55B1" w:rsidRPr="00472284" w:rsidRDefault="00BB55B1" w:rsidP="00BB55B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284">
        <w:rPr>
          <w:rFonts w:ascii="Times New Roman" w:hAnsi="Times New Roman" w:cs="Times New Roman"/>
          <w:sz w:val="24"/>
          <w:szCs w:val="24"/>
        </w:rPr>
        <w:t>Побудувати граф сусідства адміністративно-територіальних одиниць Херсонської області станом на період до 1985 року та після побудови автомобільного мосту на трасі М-14 в межах Херсонської міськради;</w:t>
      </w:r>
    </w:p>
    <w:p w:rsidR="00BB55B1" w:rsidRPr="00472284" w:rsidRDefault="00BB55B1" w:rsidP="00BB55B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284">
        <w:rPr>
          <w:rFonts w:ascii="Times New Roman" w:hAnsi="Times New Roman" w:cs="Times New Roman"/>
          <w:sz w:val="24"/>
          <w:szCs w:val="24"/>
        </w:rPr>
        <w:t>Побудувати матриці найкоротших топологічних відстаней для кожного з графів та визначити міру центральності суспільно-географічного положення адміністративно-територіальних одиниць області;</w:t>
      </w:r>
    </w:p>
    <w:p w:rsidR="00BB55B1" w:rsidRPr="00472284" w:rsidRDefault="00BB55B1" w:rsidP="00BB55B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2284">
        <w:rPr>
          <w:rFonts w:ascii="Times New Roman" w:hAnsi="Times New Roman" w:cs="Times New Roman"/>
          <w:sz w:val="24"/>
          <w:szCs w:val="24"/>
        </w:rPr>
        <w:t>Визначити зміни в суспільно-географічному положенні адміністративно-територіальних одиниць Херсонської області в зв’язку із змінами зв’язності території;</w:t>
      </w:r>
    </w:p>
    <w:p w:rsidR="00BB55B1" w:rsidRPr="00472284" w:rsidRDefault="00BB55B1" w:rsidP="00BB55B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284">
        <w:rPr>
          <w:rFonts w:ascii="Times New Roman" w:hAnsi="Times New Roman" w:cs="Times New Roman"/>
          <w:sz w:val="24"/>
          <w:szCs w:val="24"/>
        </w:rPr>
        <w:t>Проранжувати</w:t>
      </w:r>
      <w:proofErr w:type="spellEnd"/>
      <w:r w:rsidRPr="00472284">
        <w:rPr>
          <w:rFonts w:ascii="Times New Roman" w:hAnsi="Times New Roman" w:cs="Times New Roman"/>
          <w:sz w:val="24"/>
          <w:szCs w:val="24"/>
        </w:rPr>
        <w:t xml:space="preserve"> (застосувати правила визначення інтервалів) адміністративно-територіальні одиниці Херсонської області за:</w:t>
      </w:r>
    </w:p>
    <w:p w:rsidR="00BB55B1" w:rsidRPr="00472284" w:rsidRDefault="00BB55B1" w:rsidP="00BB5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84">
        <w:rPr>
          <w:rFonts w:ascii="Times New Roman" w:hAnsi="Times New Roman" w:cs="Times New Roman"/>
          <w:sz w:val="24"/>
          <w:szCs w:val="24"/>
        </w:rPr>
        <w:t>4.1) топологічною відстанню до обласного центру; 4.2) центральністю положення в системі адміністративних одиниць</w:t>
      </w:r>
    </w:p>
    <w:p w:rsidR="00BB55B1" w:rsidRPr="00472284" w:rsidRDefault="00EC24B3" w:rsidP="00BB5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284">
        <w:rPr>
          <w:rFonts w:ascii="Times New Roman" w:hAnsi="Times New Roman" w:cs="Times New Roman"/>
          <w:sz w:val="24"/>
          <w:szCs w:val="24"/>
        </w:rPr>
        <w:t>5. Зробити висновок про історичність суспільно-географічного положення та впливу його змін на суспільний розвиток території</w:t>
      </w:r>
    </w:p>
    <w:p w:rsidR="00EC24B3" w:rsidRPr="00472284" w:rsidRDefault="00EC24B3" w:rsidP="00BB5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5B1" w:rsidRPr="00472284" w:rsidRDefault="00EC24B3" w:rsidP="00EC2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EC24B3" w:rsidRPr="00472284" w:rsidRDefault="00EC24B3" w:rsidP="00EC2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B3" w:rsidRPr="00472284" w:rsidRDefault="00EC24B3" w:rsidP="00EC24B3">
      <w:pPr>
        <w:pStyle w:val="2"/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</w:pPr>
      <w:proofErr w:type="spellStart"/>
      <w:r w:rsidRPr="00472284">
        <w:t>Алаев</w:t>
      </w:r>
      <w:proofErr w:type="spellEnd"/>
      <w:r w:rsidRPr="00472284">
        <w:t xml:space="preserve"> Э. Б. </w:t>
      </w:r>
      <w:proofErr w:type="spellStart"/>
      <w:r w:rsidRPr="00472284">
        <w:t>Социально-экономическая</w:t>
      </w:r>
      <w:proofErr w:type="spellEnd"/>
      <w:r w:rsidRPr="00472284">
        <w:t xml:space="preserve"> </w:t>
      </w:r>
      <w:proofErr w:type="spellStart"/>
      <w:r w:rsidRPr="00472284">
        <w:t>география</w:t>
      </w:r>
      <w:proofErr w:type="spellEnd"/>
      <w:r w:rsidRPr="00472284">
        <w:t xml:space="preserve"> : </w:t>
      </w:r>
      <w:proofErr w:type="spellStart"/>
      <w:r w:rsidRPr="00472284">
        <w:t>понятийно-терминологический</w:t>
      </w:r>
      <w:proofErr w:type="spellEnd"/>
      <w:r w:rsidRPr="00472284">
        <w:t xml:space="preserve"> </w:t>
      </w:r>
      <w:proofErr w:type="spellStart"/>
      <w:r w:rsidRPr="00472284">
        <w:t>словарь</w:t>
      </w:r>
      <w:proofErr w:type="spellEnd"/>
      <w:r w:rsidRPr="00472284">
        <w:t xml:space="preserve"> / Э. Б. </w:t>
      </w:r>
      <w:proofErr w:type="spellStart"/>
      <w:r w:rsidRPr="00472284">
        <w:t>Алаев</w:t>
      </w:r>
      <w:proofErr w:type="spellEnd"/>
      <w:r w:rsidRPr="00472284">
        <w:t xml:space="preserve">. – М. : </w:t>
      </w:r>
      <w:proofErr w:type="spellStart"/>
      <w:r w:rsidRPr="00472284">
        <w:t>Мысль</w:t>
      </w:r>
      <w:proofErr w:type="spellEnd"/>
      <w:r w:rsidRPr="00472284">
        <w:t>, 1983. – 350 с.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Анучин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 А. 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Географический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фактор в 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развитии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общества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В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севолод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Анучин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. – М.</w:t>
      </w:r>
      <w:r w:rsidRPr="004722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 </w:t>
      </w:r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Мысль</w:t>
      </w:r>
      <w:proofErr w:type="spellEnd"/>
      <w:r w:rsidRPr="00472284">
        <w:rPr>
          <w:rFonts w:ascii="Times New Roman" w:eastAsia="Calibri" w:hAnsi="Times New Roman" w:cs="Times New Roman"/>
          <w:color w:val="000000"/>
          <w:sz w:val="24"/>
          <w:szCs w:val="24"/>
        </w:rPr>
        <w:t>, 1982. – 334 с.</w:t>
      </w:r>
      <w:r w:rsidRPr="004722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284">
        <w:rPr>
          <w:rFonts w:ascii="Times New Roman" w:eastAsia="Calibri" w:hAnsi="Times New Roman" w:cs="Times New Roman"/>
          <w:iCs/>
          <w:sz w:val="24"/>
          <w:szCs w:val="24"/>
        </w:rPr>
        <w:t>Баранский</w:t>
      </w:r>
      <w:proofErr w:type="spellEnd"/>
      <w:r w:rsidRPr="00472284">
        <w:rPr>
          <w:rFonts w:ascii="Times New Roman" w:eastAsia="Calibri" w:hAnsi="Times New Roman" w:cs="Times New Roman"/>
          <w:iCs/>
          <w:sz w:val="24"/>
          <w:szCs w:val="24"/>
        </w:rPr>
        <w:t xml:space="preserve"> Н. Н.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Избранные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труды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Становление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советской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экономической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географи / </w:t>
      </w:r>
      <w:r w:rsidRPr="00472284">
        <w:rPr>
          <w:rFonts w:ascii="Times New Roman" w:eastAsia="Calibri" w:hAnsi="Times New Roman" w:cs="Times New Roman"/>
          <w:iCs/>
          <w:sz w:val="24"/>
          <w:szCs w:val="24"/>
        </w:rPr>
        <w:t>[</w:t>
      </w:r>
      <w:proofErr w:type="spellStart"/>
      <w:r w:rsidRPr="00472284">
        <w:rPr>
          <w:rFonts w:ascii="Times New Roman" w:eastAsia="Calibri" w:hAnsi="Times New Roman" w:cs="Times New Roman"/>
          <w:iCs/>
          <w:sz w:val="24"/>
          <w:szCs w:val="24"/>
        </w:rPr>
        <w:t>Редкол</w:t>
      </w:r>
      <w:proofErr w:type="spellEnd"/>
      <w:r w:rsidRPr="00472284">
        <w:rPr>
          <w:rFonts w:ascii="Times New Roman" w:eastAsia="Calibri" w:hAnsi="Times New Roman" w:cs="Times New Roman"/>
          <w:iCs/>
          <w:sz w:val="24"/>
          <w:szCs w:val="24"/>
        </w:rPr>
        <w:t>.: В.А.</w:t>
      </w:r>
      <w:proofErr w:type="spellStart"/>
      <w:r w:rsidRPr="00472284">
        <w:rPr>
          <w:rFonts w:ascii="Times New Roman" w:eastAsia="Calibri" w:hAnsi="Times New Roman" w:cs="Times New Roman"/>
          <w:iCs/>
          <w:sz w:val="24"/>
          <w:szCs w:val="24"/>
        </w:rPr>
        <w:t>Анучин</w:t>
      </w:r>
      <w:proofErr w:type="spellEnd"/>
      <w:r w:rsidRPr="00472284">
        <w:rPr>
          <w:rFonts w:ascii="Times New Roman" w:eastAsia="Calibri" w:hAnsi="Times New Roman" w:cs="Times New Roman"/>
          <w:iCs/>
          <w:sz w:val="24"/>
          <w:szCs w:val="24"/>
        </w:rPr>
        <w:t xml:space="preserve"> и др.]</w:t>
      </w:r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. – М. :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Мысль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>, 1980. – 287 с.</w:t>
      </w:r>
      <w:r w:rsidRPr="0047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Грицевич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Центрографія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України: історія і перспективи // Історія української географії. Всеукраїнський науково-теоретичний часопис. - Тернопіль: Підручники і посібники, 2003. - Випуск 2 (8). - С.115-119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eastAsia="Calibri" w:hAnsi="Times New Roman" w:cs="Times New Roman"/>
          <w:sz w:val="24"/>
          <w:szCs w:val="24"/>
        </w:rPr>
        <w:t>Мезенцев К. В. Суспільно-географічне прогнозування регіонального розвитку: Монографія / К. В. Мезенцев. – К.: Видавничо-поліграфічний центр «Київський університет», 2005. – 253 с.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284">
        <w:rPr>
          <w:rFonts w:ascii="Times New Roman" w:eastAsia="Calibri" w:hAnsi="Times New Roman" w:cs="Times New Roman"/>
          <w:sz w:val="24"/>
          <w:szCs w:val="24"/>
        </w:rPr>
        <w:t>Пилипенко</w:t>
      </w:r>
      <w:r w:rsidRPr="004722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72284">
        <w:rPr>
          <w:rFonts w:ascii="Times New Roman" w:eastAsia="Calibri" w:hAnsi="Times New Roman" w:cs="Times New Roman"/>
          <w:sz w:val="24"/>
          <w:szCs w:val="24"/>
        </w:rPr>
        <w:t>І.О. Методи та методики суспільно-географічних досліджень: Навчальний посібник. / І. О. Пилипенко, Д. С. 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Мальчикова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. – Херсон: ПП </w:t>
      </w:r>
      <w:proofErr w:type="spellStart"/>
      <w:r w:rsidRPr="00472284">
        <w:rPr>
          <w:rFonts w:ascii="Times New Roman" w:eastAsia="Calibri" w:hAnsi="Times New Roman" w:cs="Times New Roman"/>
          <w:sz w:val="24"/>
          <w:szCs w:val="24"/>
        </w:rPr>
        <w:t>Вишемирський</w:t>
      </w:r>
      <w:proofErr w:type="spellEnd"/>
      <w:r w:rsidRPr="00472284">
        <w:rPr>
          <w:rFonts w:ascii="Times New Roman" w:eastAsia="Calibri" w:hAnsi="Times New Roman" w:cs="Times New Roman"/>
          <w:sz w:val="24"/>
          <w:szCs w:val="24"/>
        </w:rPr>
        <w:t xml:space="preserve"> В.С., 2009. – 156 с.</w:t>
      </w:r>
    </w:p>
    <w:p w:rsidR="00EC24B3" w:rsidRPr="00472284" w:rsidRDefault="00EC24B3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84">
        <w:rPr>
          <w:rFonts w:ascii="Times New Roman" w:eastAsia="Calibri" w:hAnsi="Times New Roman" w:cs="Times New Roman"/>
          <w:sz w:val="24"/>
          <w:szCs w:val="24"/>
        </w:rPr>
        <w:t>Пилипенко І. О. Оцінка зміни периферійності адміністративних одиниць на прикладі Херсонської області / І. О. Пилипенко // Вісник Київського національного університету імені Тараса Шевченко. Серія: Географія. – Вип. 57. – 2010. – С.31-33.</w:t>
      </w:r>
    </w:p>
    <w:p w:rsidR="00EC24B3" w:rsidRPr="00472284" w:rsidRDefault="00472284" w:rsidP="00EC24B3">
      <w:pPr>
        <w:numPr>
          <w:ilvl w:val="0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284">
        <w:rPr>
          <w:rFonts w:ascii="Times New Roman" w:hAnsi="Times New Roman" w:cs="Times New Roman"/>
          <w:sz w:val="24"/>
          <w:szCs w:val="24"/>
        </w:rPr>
        <w:t>Топчієв</w:t>
      </w:r>
      <w:proofErr w:type="spellEnd"/>
      <w:r w:rsidRPr="00472284">
        <w:rPr>
          <w:rFonts w:ascii="Times New Roman" w:hAnsi="Times New Roman" w:cs="Times New Roman"/>
          <w:sz w:val="24"/>
          <w:szCs w:val="24"/>
        </w:rPr>
        <w:t xml:space="preserve"> О.Г. Суспільно-географічні дослідження: методологія, методи, методики: </w:t>
      </w:r>
      <w:proofErr w:type="spellStart"/>
      <w:r w:rsidRPr="00472284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2284">
        <w:rPr>
          <w:rFonts w:ascii="Times New Roman" w:hAnsi="Times New Roman" w:cs="Times New Roman"/>
          <w:sz w:val="24"/>
          <w:szCs w:val="24"/>
        </w:rPr>
        <w:t>. посібник / О. Г. </w:t>
      </w:r>
      <w:proofErr w:type="spellStart"/>
      <w:r w:rsidRPr="00472284">
        <w:rPr>
          <w:rFonts w:ascii="Times New Roman" w:hAnsi="Times New Roman" w:cs="Times New Roman"/>
          <w:sz w:val="24"/>
          <w:szCs w:val="24"/>
        </w:rPr>
        <w:t>Топчієв</w:t>
      </w:r>
      <w:proofErr w:type="spellEnd"/>
      <w:r w:rsidRPr="00472284">
        <w:rPr>
          <w:rFonts w:ascii="Times New Roman" w:hAnsi="Times New Roman" w:cs="Times New Roman"/>
          <w:bCs/>
          <w:sz w:val="24"/>
          <w:szCs w:val="24"/>
        </w:rPr>
        <w:t>.</w:t>
      </w:r>
      <w:r w:rsidRPr="00472284">
        <w:rPr>
          <w:rFonts w:ascii="Times New Roman" w:hAnsi="Times New Roman" w:cs="Times New Roman"/>
          <w:sz w:val="24"/>
          <w:szCs w:val="24"/>
        </w:rPr>
        <w:t xml:space="preserve"> – Одеса: </w:t>
      </w:r>
      <w:proofErr w:type="spellStart"/>
      <w:r w:rsidRPr="00472284">
        <w:rPr>
          <w:rFonts w:ascii="Times New Roman" w:hAnsi="Times New Roman" w:cs="Times New Roman"/>
          <w:sz w:val="24"/>
          <w:szCs w:val="24"/>
        </w:rPr>
        <w:t>Астропринт</w:t>
      </w:r>
      <w:proofErr w:type="spellEnd"/>
      <w:r w:rsidRPr="00472284">
        <w:rPr>
          <w:rFonts w:ascii="Times New Roman" w:hAnsi="Times New Roman" w:cs="Times New Roman"/>
          <w:sz w:val="24"/>
          <w:szCs w:val="24"/>
        </w:rPr>
        <w:t>, 2005. – 632 с.</w:t>
      </w:r>
    </w:p>
    <w:sectPr w:rsidR="00EC24B3" w:rsidRPr="00472284" w:rsidSect="00CF6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EEC"/>
    <w:multiLevelType w:val="hybridMultilevel"/>
    <w:tmpl w:val="10667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056D"/>
    <w:multiLevelType w:val="hybridMultilevel"/>
    <w:tmpl w:val="1CB6CF8E"/>
    <w:lvl w:ilvl="0" w:tplc="34C4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BB55B1"/>
    <w:rsid w:val="00472284"/>
    <w:rsid w:val="00BB55B1"/>
    <w:rsid w:val="00CF6A09"/>
    <w:rsid w:val="00E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B1"/>
    <w:pPr>
      <w:ind w:left="720"/>
      <w:contextualSpacing/>
    </w:pPr>
  </w:style>
  <w:style w:type="paragraph" w:styleId="2">
    <w:name w:val="Body Text Indent 2"/>
    <w:basedOn w:val="a"/>
    <w:link w:val="20"/>
    <w:rsid w:val="00EC24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C2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2020-04-13T08:58:00Z</dcterms:created>
  <dcterms:modified xsi:type="dcterms:W3CDTF">2020-04-13T09:25:00Z</dcterms:modified>
</cp:coreProperties>
</file>